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64B3" w14:textId="77777777" w:rsidR="00A12F13" w:rsidRPr="008535D2" w:rsidRDefault="00A12F13" w:rsidP="00A12F13">
      <w:pPr>
        <w:pStyle w:val="Title"/>
        <w:rPr>
          <w:rFonts w:ascii="Arial" w:hAnsi="Arial" w:cs="Arial"/>
        </w:rPr>
      </w:pPr>
    </w:p>
    <w:p w14:paraId="6F5BED88" w14:textId="77777777" w:rsidR="00A12F13" w:rsidRPr="008535D2" w:rsidRDefault="00A12F13" w:rsidP="00A12F13">
      <w:pPr>
        <w:pStyle w:val="Title"/>
        <w:rPr>
          <w:rFonts w:ascii="Arial" w:hAnsi="Arial" w:cs="Arial"/>
        </w:rPr>
      </w:pPr>
    </w:p>
    <w:p w14:paraId="34B477B0" w14:textId="77777777" w:rsidR="00715B81" w:rsidRPr="008535D2" w:rsidRDefault="00715B81" w:rsidP="00A12F13">
      <w:pPr>
        <w:pStyle w:val="Title"/>
        <w:rPr>
          <w:rFonts w:ascii="Arial" w:hAnsi="Arial" w:cs="Arial"/>
        </w:rPr>
      </w:pPr>
    </w:p>
    <w:p w14:paraId="0A606964" w14:textId="77777777" w:rsidR="00A12F13" w:rsidRPr="008535D2" w:rsidRDefault="00A12F13" w:rsidP="00A12F13">
      <w:pPr>
        <w:pStyle w:val="Title"/>
        <w:rPr>
          <w:rFonts w:ascii="Arial" w:hAnsi="Arial" w:cs="Arial"/>
          <w:sz w:val="40"/>
          <w:szCs w:val="40"/>
        </w:rPr>
      </w:pPr>
      <w:r w:rsidRPr="008535D2">
        <w:rPr>
          <w:rFonts w:ascii="Arial" w:hAnsi="Arial" w:cs="Arial"/>
          <w:sz w:val="40"/>
          <w:szCs w:val="40"/>
        </w:rPr>
        <w:t xml:space="preserve">TERMS OF REFERENCE FOR THE </w:t>
      </w:r>
    </w:p>
    <w:p w14:paraId="2FB7DBA0" w14:textId="77777777" w:rsidR="00A12F13" w:rsidRPr="008535D2" w:rsidRDefault="00A12F13" w:rsidP="00A12F13">
      <w:pPr>
        <w:pStyle w:val="Title"/>
        <w:rPr>
          <w:rFonts w:ascii="Arial" w:hAnsi="Arial" w:cs="Arial"/>
          <w:sz w:val="40"/>
          <w:szCs w:val="40"/>
        </w:rPr>
      </w:pPr>
      <w:r w:rsidRPr="008535D2">
        <w:rPr>
          <w:rFonts w:ascii="Arial" w:hAnsi="Arial" w:cs="Arial"/>
          <w:sz w:val="40"/>
          <w:szCs w:val="40"/>
        </w:rPr>
        <w:t>FULL GOVERNING BODY</w:t>
      </w:r>
    </w:p>
    <w:p w14:paraId="3B7148BD" w14:textId="1ED4539E" w:rsidR="00A12F13" w:rsidRPr="008535D2" w:rsidRDefault="00A0041D" w:rsidP="00A12F13">
      <w:pPr>
        <w:pStyle w:val="Title"/>
        <w:rPr>
          <w:rFonts w:ascii="Arial" w:hAnsi="Arial" w:cs="Arial"/>
        </w:rPr>
      </w:pPr>
      <w:r>
        <w:rPr>
          <w:rFonts w:ascii="Arial" w:hAnsi="Arial" w:cs="Arial"/>
          <w:sz w:val="40"/>
          <w:szCs w:val="40"/>
        </w:rPr>
        <w:t>2025/26</w:t>
      </w:r>
    </w:p>
    <w:p w14:paraId="04005CAC" w14:textId="77777777" w:rsidR="00A12F13" w:rsidRPr="008535D2" w:rsidRDefault="00A12F13" w:rsidP="00A12F13">
      <w:pPr>
        <w:pStyle w:val="Title"/>
        <w:rPr>
          <w:rFonts w:ascii="Arial" w:hAnsi="Arial" w:cs="Arial"/>
        </w:rPr>
      </w:pPr>
    </w:p>
    <w:p w14:paraId="1CEFD614" w14:textId="77777777" w:rsidR="00A12F13" w:rsidRPr="008535D2" w:rsidRDefault="00A12F13" w:rsidP="00A12F13">
      <w:pPr>
        <w:pStyle w:val="Title"/>
        <w:rPr>
          <w:rFonts w:ascii="Arial" w:hAnsi="Arial" w:cs="Arial"/>
        </w:rPr>
      </w:pPr>
    </w:p>
    <w:p w14:paraId="37F47B75" w14:textId="77777777" w:rsidR="00A12F13" w:rsidRPr="008535D2" w:rsidRDefault="00F67AC0" w:rsidP="00A12F13">
      <w:pPr>
        <w:pStyle w:val="Title"/>
        <w:rPr>
          <w:rFonts w:ascii="Arial" w:hAnsi="Arial" w:cs="Arial"/>
        </w:rPr>
      </w:pPr>
      <w:r>
        <w:rPr>
          <w:noProof/>
          <w:sz w:val="40"/>
          <w:szCs w:val="40"/>
          <w:lang w:eastAsia="en-GB"/>
        </w:rPr>
        <w:drawing>
          <wp:anchor distT="0" distB="0" distL="114300" distR="114300" simplePos="0" relativeHeight="251659264" behindDoc="1" locked="0" layoutInCell="1" allowOverlap="1" wp14:anchorId="4097B0B8" wp14:editId="16636B5F">
            <wp:simplePos x="0" y="0"/>
            <wp:positionH relativeFrom="margin">
              <wp:posOffset>2569845</wp:posOffset>
            </wp:positionH>
            <wp:positionV relativeFrom="paragraph">
              <wp:posOffset>6985</wp:posOffset>
            </wp:positionV>
            <wp:extent cx="1143000" cy="1381125"/>
            <wp:effectExtent l="0" t="0" r="0" b="9525"/>
            <wp:wrapNone/>
            <wp:docPr id="8" name="Picture 4" descr="Our Lady's Prescot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r Lady's Prescott 2"/>
                    <pic:cNvPicPr>
                      <a:picLocks noChangeAspect="1" noChangeArrowheads="1"/>
                    </pic:cNvPicPr>
                  </pic:nvPicPr>
                  <pic:blipFill>
                    <a:blip r:embed="rId5" cstate="print"/>
                    <a:srcRect/>
                    <a:stretch>
                      <a:fillRect/>
                    </a:stretch>
                  </pic:blipFill>
                  <pic:spPr bwMode="auto">
                    <a:xfrm>
                      <a:off x="0" y="0"/>
                      <a:ext cx="1143000" cy="1381125"/>
                    </a:xfrm>
                    <a:prstGeom prst="rect">
                      <a:avLst/>
                    </a:prstGeom>
                    <a:noFill/>
                    <a:ln w="9525">
                      <a:noFill/>
                      <a:miter lim="800000"/>
                      <a:headEnd/>
                      <a:tailEnd/>
                    </a:ln>
                  </pic:spPr>
                </pic:pic>
              </a:graphicData>
            </a:graphic>
          </wp:anchor>
        </w:drawing>
      </w:r>
    </w:p>
    <w:p w14:paraId="39310834" w14:textId="77777777" w:rsidR="00A12F13" w:rsidRPr="008535D2" w:rsidRDefault="00A12F13" w:rsidP="00A12F13">
      <w:pPr>
        <w:pStyle w:val="Title"/>
        <w:rPr>
          <w:rFonts w:ascii="Arial" w:hAnsi="Arial" w:cs="Arial"/>
        </w:rPr>
      </w:pPr>
    </w:p>
    <w:p w14:paraId="29147E6C" w14:textId="77777777" w:rsidR="00A12F13" w:rsidRPr="008535D2" w:rsidRDefault="00A12F13" w:rsidP="00F67AC0">
      <w:pPr>
        <w:pStyle w:val="Title"/>
        <w:jc w:val="left"/>
        <w:rPr>
          <w:rFonts w:ascii="Arial" w:hAnsi="Arial" w:cs="Arial"/>
        </w:rPr>
      </w:pPr>
    </w:p>
    <w:p w14:paraId="1242AC4F" w14:textId="77777777" w:rsidR="00A12F13" w:rsidRPr="008535D2" w:rsidRDefault="00A12F13" w:rsidP="00A12F13">
      <w:pPr>
        <w:pStyle w:val="Title"/>
        <w:rPr>
          <w:rFonts w:ascii="Arial" w:hAnsi="Arial" w:cs="Arial"/>
        </w:rPr>
      </w:pPr>
    </w:p>
    <w:p w14:paraId="22D91995" w14:textId="77777777" w:rsidR="00BE0E30" w:rsidRDefault="00BE0E30" w:rsidP="00A12F13">
      <w:pPr>
        <w:pStyle w:val="Title"/>
        <w:rPr>
          <w:rFonts w:ascii="Arial" w:hAnsi="Arial" w:cs="Arial"/>
          <w:sz w:val="44"/>
          <w:szCs w:val="44"/>
        </w:rPr>
      </w:pPr>
    </w:p>
    <w:p w14:paraId="7DB73C85" w14:textId="77777777" w:rsidR="00BE0E30" w:rsidRDefault="00BE0E30" w:rsidP="00A12F13">
      <w:pPr>
        <w:pStyle w:val="Title"/>
        <w:rPr>
          <w:rFonts w:ascii="Arial" w:hAnsi="Arial" w:cs="Arial"/>
          <w:sz w:val="44"/>
          <w:szCs w:val="44"/>
        </w:rPr>
      </w:pPr>
    </w:p>
    <w:p w14:paraId="7999C0E2" w14:textId="77777777" w:rsidR="00A12F13" w:rsidRPr="00F67AC0" w:rsidRDefault="00F67AC0" w:rsidP="00F67AC0">
      <w:pPr>
        <w:pStyle w:val="Title"/>
        <w:rPr>
          <w:rFonts w:ascii="Arial" w:hAnsi="Arial" w:cs="Arial"/>
          <w:sz w:val="44"/>
          <w:szCs w:val="44"/>
        </w:rPr>
      </w:pPr>
      <w:r>
        <w:rPr>
          <w:rFonts w:ascii="Arial" w:hAnsi="Arial" w:cs="Arial"/>
          <w:sz w:val="44"/>
          <w:szCs w:val="44"/>
        </w:rPr>
        <w:t>Our Lady’s Catholic Primary School</w:t>
      </w:r>
    </w:p>
    <w:p w14:paraId="3F248958" w14:textId="77777777" w:rsidR="00A12F13" w:rsidRPr="008535D2" w:rsidRDefault="00A12F13" w:rsidP="00E837A8">
      <w:pPr>
        <w:pStyle w:val="Title"/>
        <w:jc w:val="left"/>
        <w:rPr>
          <w:rFonts w:ascii="Arial" w:hAnsi="Arial" w:cs="Arial"/>
        </w:rPr>
      </w:pPr>
    </w:p>
    <w:p w14:paraId="77B5D699" w14:textId="77777777" w:rsidR="00680E64" w:rsidRPr="00675D4B" w:rsidRDefault="00680E64" w:rsidP="00680E64">
      <w:pPr>
        <w:jc w:val="both"/>
        <w:rPr>
          <w:rFonts w:ascii="Arial" w:hAnsi="Arial" w:cs="Arial"/>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570"/>
      </w:tblGrid>
      <w:tr w:rsidR="00680E64" w:rsidRPr="00675D4B" w14:paraId="35EF5279" w14:textId="77777777" w:rsidTr="00187E58">
        <w:trPr>
          <w:trHeight w:val="582"/>
        </w:trPr>
        <w:tc>
          <w:tcPr>
            <w:tcW w:w="5070" w:type="dxa"/>
          </w:tcPr>
          <w:p w14:paraId="15F69F6D" w14:textId="77777777" w:rsidR="00680E64" w:rsidRPr="00675D4B" w:rsidRDefault="00680E64" w:rsidP="00187E58">
            <w:pPr>
              <w:rPr>
                <w:rFonts w:ascii="Arial" w:hAnsi="Arial" w:cs="Arial"/>
                <w:b/>
                <w:sz w:val="26"/>
                <w:szCs w:val="26"/>
              </w:rPr>
            </w:pPr>
            <w:r w:rsidRPr="00675D4B">
              <w:rPr>
                <w:rFonts w:ascii="Arial" w:hAnsi="Arial" w:cs="Arial"/>
                <w:b/>
                <w:sz w:val="26"/>
                <w:szCs w:val="26"/>
              </w:rPr>
              <w:t>Committee to approve/ratify the policy</w:t>
            </w:r>
          </w:p>
        </w:tc>
        <w:tc>
          <w:tcPr>
            <w:tcW w:w="4570" w:type="dxa"/>
          </w:tcPr>
          <w:p w14:paraId="314EC52E" w14:textId="77777777" w:rsidR="00680E64" w:rsidRPr="00675D4B" w:rsidRDefault="00680E64" w:rsidP="00187E58">
            <w:pPr>
              <w:rPr>
                <w:rFonts w:ascii="Arial" w:hAnsi="Arial" w:cs="Arial"/>
              </w:rPr>
            </w:pPr>
            <w:r>
              <w:rPr>
                <w:rFonts w:ascii="Arial" w:hAnsi="Arial" w:cs="Arial"/>
              </w:rPr>
              <w:t>FULL GOVERNING BO</w:t>
            </w:r>
            <w:r w:rsidR="006433BE">
              <w:rPr>
                <w:rFonts w:ascii="Arial" w:hAnsi="Arial" w:cs="Arial"/>
              </w:rPr>
              <w:t>ARD</w:t>
            </w:r>
          </w:p>
        </w:tc>
      </w:tr>
      <w:tr w:rsidR="00680E64" w:rsidRPr="00675D4B" w14:paraId="07D72944" w14:textId="77777777" w:rsidTr="00187E58">
        <w:trPr>
          <w:trHeight w:val="521"/>
        </w:trPr>
        <w:tc>
          <w:tcPr>
            <w:tcW w:w="5070" w:type="dxa"/>
          </w:tcPr>
          <w:p w14:paraId="393BC0DA" w14:textId="77777777" w:rsidR="00680E64" w:rsidRPr="00675D4B" w:rsidRDefault="00680E64" w:rsidP="00187E58">
            <w:pPr>
              <w:rPr>
                <w:rFonts w:ascii="Arial" w:hAnsi="Arial" w:cs="Arial"/>
                <w:b/>
                <w:sz w:val="26"/>
                <w:szCs w:val="26"/>
              </w:rPr>
            </w:pPr>
            <w:r w:rsidRPr="00675D4B">
              <w:rPr>
                <w:rFonts w:ascii="Arial" w:hAnsi="Arial" w:cs="Arial"/>
                <w:b/>
                <w:sz w:val="26"/>
                <w:szCs w:val="26"/>
              </w:rPr>
              <w:t xml:space="preserve">Date of approval </w:t>
            </w:r>
          </w:p>
        </w:tc>
        <w:tc>
          <w:tcPr>
            <w:tcW w:w="4570" w:type="dxa"/>
          </w:tcPr>
          <w:p w14:paraId="44623D51" w14:textId="620C1C37" w:rsidR="00680E64" w:rsidRPr="00675D4B" w:rsidRDefault="00A0041D" w:rsidP="00187E58">
            <w:pPr>
              <w:rPr>
                <w:rFonts w:ascii="Arial" w:hAnsi="Arial" w:cs="Arial"/>
              </w:rPr>
            </w:pPr>
            <w:r>
              <w:rPr>
                <w:rFonts w:ascii="Arial" w:hAnsi="Arial" w:cs="Arial"/>
              </w:rPr>
              <w:t>6/10/25</w:t>
            </w:r>
          </w:p>
        </w:tc>
      </w:tr>
      <w:tr w:rsidR="00680E64" w:rsidRPr="00675D4B" w14:paraId="513EA30A" w14:textId="77777777" w:rsidTr="00187E58">
        <w:trPr>
          <w:trHeight w:val="557"/>
        </w:trPr>
        <w:tc>
          <w:tcPr>
            <w:tcW w:w="5070" w:type="dxa"/>
          </w:tcPr>
          <w:p w14:paraId="6456CB33" w14:textId="77777777" w:rsidR="00680E64" w:rsidRPr="00675D4B" w:rsidRDefault="00680E64" w:rsidP="00187E58">
            <w:pPr>
              <w:rPr>
                <w:rFonts w:ascii="Arial" w:hAnsi="Arial" w:cs="Arial"/>
                <w:b/>
                <w:sz w:val="26"/>
                <w:szCs w:val="26"/>
              </w:rPr>
            </w:pPr>
            <w:r w:rsidRPr="00675D4B">
              <w:rPr>
                <w:rFonts w:ascii="Arial" w:hAnsi="Arial" w:cs="Arial"/>
                <w:b/>
                <w:sz w:val="26"/>
                <w:szCs w:val="26"/>
              </w:rPr>
              <w:t xml:space="preserve">Signature of the Chair of </w:t>
            </w:r>
            <w:r>
              <w:rPr>
                <w:rFonts w:ascii="Arial" w:hAnsi="Arial" w:cs="Arial"/>
                <w:b/>
                <w:sz w:val="26"/>
                <w:szCs w:val="26"/>
              </w:rPr>
              <w:t>Governors</w:t>
            </w:r>
          </w:p>
        </w:tc>
        <w:tc>
          <w:tcPr>
            <w:tcW w:w="4570" w:type="dxa"/>
          </w:tcPr>
          <w:p w14:paraId="70BE57E3" w14:textId="77777777" w:rsidR="00680E64" w:rsidRPr="00675D4B" w:rsidRDefault="00680E64" w:rsidP="006433BE">
            <w:pPr>
              <w:rPr>
                <w:rFonts w:ascii="Arial" w:hAnsi="Arial" w:cs="Arial"/>
              </w:rPr>
            </w:pPr>
          </w:p>
        </w:tc>
      </w:tr>
      <w:tr w:rsidR="00680E64" w:rsidRPr="00675D4B" w14:paraId="0B7F0B38" w14:textId="77777777" w:rsidTr="00187E58">
        <w:trPr>
          <w:trHeight w:val="553"/>
        </w:trPr>
        <w:tc>
          <w:tcPr>
            <w:tcW w:w="5070" w:type="dxa"/>
          </w:tcPr>
          <w:p w14:paraId="6B018EF9" w14:textId="77777777" w:rsidR="00680E64" w:rsidRPr="00675D4B" w:rsidRDefault="00680E64" w:rsidP="00187E58">
            <w:pPr>
              <w:rPr>
                <w:rFonts w:ascii="Arial" w:hAnsi="Arial" w:cs="Arial"/>
                <w:b/>
                <w:sz w:val="26"/>
                <w:szCs w:val="26"/>
              </w:rPr>
            </w:pPr>
            <w:r w:rsidRPr="00675D4B">
              <w:rPr>
                <w:rFonts w:ascii="Arial" w:hAnsi="Arial" w:cs="Arial"/>
                <w:b/>
                <w:sz w:val="26"/>
                <w:szCs w:val="26"/>
              </w:rPr>
              <w:t>Date of Review</w:t>
            </w:r>
          </w:p>
        </w:tc>
        <w:tc>
          <w:tcPr>
            <w:tcW w:w="4570" w:type="dxa"/>
          </w:tcPr>
          <w:p w14:paraId="35D6C637" w14:textId="68A924B1" w:rsidR="00680E64" w:rsidRPr="00675D4B" w:rsidRDefault="00FE7217" w:rsidP="001F0E0B">
            <w:pPr>
              <w:rPr>
                <w:rFonts w:ascii="Arial" w:hAnsi="Arial" w:cs="Arial"/>
              </w:rPr>
            </w:pPr>
            <w:r>
              <w:rPr>
                <w:rFonts w:ascii="Arial" w:hAnsi="Arial" w:cs="Arial"/>
              </w:rPr>
              <w:t xml:space="preserve">September </w:t>
            </w:r>
            <w:r w:rsidR="006433BE">
              <w:rPr>
                <w:rFonts w:ascii="Arial" w:hAnsi="Arial" w:cs="Arial"/>
              </w:rPr>
              <w:t xml:space="preserve">/ October </w:t>
            </w:r>
            <w:r>
              <w:rPr>
                <w:rFonts w:ascii="Arial" w:hAnsi="Arial" w:cs="Arial"/>
              </w:rPr>
              <w:t>20</w:t>
            </w:r>
            <w:r w:rsidR="0067535F">
              <w:rPr>
                <w:rFonts w:ascii="Arial" w:hAnsi="Arial" w:cs="Arial"/>
              </w:rPr>
              <w:t>2</w:t>
            </w:r>
            <w:r w:rsidR="00A0041D">
              <w:rPr>
                <w:rFonts w:ascii="Arial" w:hAnsi="Arial" w:cs="Arial"/>
              </w:rPr>
              <w:t>6</w:t>
            </w:r>
          </w:p>
        </w:tc>
      </w:tr>
    </w:tbl>
    <w:p w14:paraId="5DC0F74D" w14:textId="77777777" w:rsidR="00A12F13" w:rsidRPr="008535D2" w:rsidRDefault="00A12F13" w:rsidP="00E837A8">
      <w:pPr>
        <w:spacing w:line="264" w:lineRule="auto"/>
        <w:rPr>
          <w:rFonts w:ascii="Arial" w:hAnsi="Arial" w:cs="Arial"/>
          <w:b/>
          <w:sz w:val="32"/>
          <w:szCs w:val="32"/>
        </w:rPr>
      </w:pPr>
    </w:p>
    <w:p w14:paraId="4EDC1FB6" w14:textId="77777777" w:rsidR="00A12F13" w:rsidRDefault="00A12F13" w:rsidP="00A12F13">
      <w:pPr>
        <w:spacing w:line="264" w:lineRule="auto"/>
        <w:jc w:val="center"/>
        <w:rPr>
          <w:rFonts w:ascii="Arial" w:hAnsi="Arial" w:cs="Arial"/>
          <w:b/>
          <w:sz w:val="28"/>
          <w:szCs w:val="28"/>
        </w:rPr>
      </w:pPr>
      <w:r w:rsidRPr="008535D2">
        <w:rPr>
          <w:rFonts w:ascii="Arial" w:hAnsi="Arial" w:cs="Arial"/>
          <w:b/>
          <w:sz w:val="28"/>
          <w:szCs w:val="28"/>
        </w:rPr>
        <w:t xml:space="preserve">Terms of Reference </w:t>
      </w:r>
      <w:r w:rsidR="00F67AC0">
        <w:rPr>
          <w:rFonts w:ascii="Arial" w:hAnsi="Arial" w:cs="Arial"/>
          <w:b/>
          <w:sz w:val="28"/>
          <w:szCs w:val="28"/>
        </w:rPr>
        <w:t>f</w:t>
      </w:r>
      <w:r w:rsidRPr="008535D2">
        <w:rPr>
          <w:rFonts w:ascii="Arial" w:hAnsi="Arial" w:cs="Arial"/>
          <w:b/>
          <w:sz w:val="28"/>
          <w:szCs w:val="28"/>
        </w:rPr>
        <w:t xml:space="preserve">or </w:t>
      </w:r>
      <w:r w:rsidR="00F67AC0">
        <w:rPr>
          <w:rFonts w:ascii="Arial" w:hAnsi="Arial" w:cs="Arial"/>
          <w:b/>
          <w:sz w:val="28"/>
          <w:szCs w:val="28"/>
        </w:rPr>
        <w:t>Our Lady’s Catholic Primary School</w:t>
      </w:r>
    </w:p>
    <w:p w14:paraId="6DB961AE" w14:textId="77777777" w:rsidR="006433BE" w:rsidRPr="008535D2" w:rsidRDefault="006433BE" w:rsidP="00A12F13">
      <w:pPr>
        <w:spacing w:line="264" w:lineRule="auto"/>
        <w:jc w:val="center"/>
        <w:rPr>
          <w:rFonts w:ascii="Arial" w:hAnsi="Arial" w:cs="Arial"/>
          <w:b/>
          <w:sz w:val="28"/>
          <w:szCs w:val="28"/>
        </w:rPr>
      </w:pPr>
      <w:r>
        <w:rPr>
          <w:rFonts w:ascii="Arial" w:hAnsi="Arial" w:cs="Arial"/>
          <w:b/>
          <w:sz w:val="28"/>
          <w:szCs w:val="28"/>
        </w:rPr>
        <w:t>Full Governing Board</w:t>
      </w:r>
    </w:p>
    <w:p w14:paraId="7BE544DF" w14:textId="77777777" w:rsidR="00A12F13" w:rsidRDefault="00A12F13" w:rsidP="00A12F13">
      <w:pPr>
        <w:rPr>
          <w:rFonts w:ascii="Arial" w:hAnsi="Arial" w:cs="Arial"/>
        </w:rPr>
      </w:pPr>
    </w:p>
    <w:p w14:paraId="2590182C" w14:textId="77777777" w:rsidR="004D4490" w:rsidRDefault="006433BE" w:rsidP="006433BE">
      <w:pPr>
        <w:jc w:val="center"/>
        <w:rPr>
          <w:rFonts w:ascii="Arial" w:hAnsi="Arial" w:cs="Arial"/>
          <w:lang w:val="en-US"/>
        </w:rPr>
      </w:pPr>
      <w:r w:rsidRPr="00AD3B66">
        <w:rPr>
          <w:rFonts w:ascii="Arial" w:hAnsi="Arial" w:cs="Arial"/>
          <w:lang w:val="en-US"/>
        </w:rPr>
        <w:t xml:space="preserve">At </w:t>
      </w:r>
      <w:r w:rsidR="00F67AC0">
        <w:rPr>
          <w:rFonts w:ascii="Arial" w:hAnsi="Arial" w:cs="Arial"/>
          <w:lang w:val="en-US"/>
        </w:rPr>
        <w:t xml:space="preserve">Our Lady’s Catholic Primary </w:t>
      </w:r>
      <w:r w:rsidRPr="00AD3B66">
        <w:rPr>
          <w:rFonts w:ascii="Arial" w:hAnsi="Arial" w:cs="Arial"/>
          <w:lang w:val="en-US"/>
        </w:rPr>
        <w:t xml:space="preserve">School, we pride ourselves on our bespoke curriculum which has been designed by our children, governors, community and staff to ensure that learning experiences are rich and balanced. Throughout our curriculum and everything that we do here in school, we ensure that we </w:t>
      </w:r>
      <w:r w:rsidR="00B42E66">
        <w:rPr>
          <w:rFonts w:ascii="Arial" w:hAnsi="Arial" w:cs="Arial"/>
          <w:lang w:val="en-US"/>
        </w:rPr>
        <w:t>follow our mission statement of</w:t>
      </w:r>
    </w:p>
    <w:p w14:paraId="23FC1EE3" w14:textId="77777777" w:rsidR="004D4490" w:rsidRDefault="004D4490" w:rsidP="006433BE">
      <w:pPr>
        <w:jc w:val="center"/>
        <w:rPr>
          <w:rFonts w:ascii="Arial" w:hAnsi="Arial" w:cs="Arial"/>
          <w:lang w:val="en-US"/>
        </w:rPr>
      </w:pPr>
    </w:p>
    <w:p w14:paraId="1A39A835" w14:textId="77777777" w:rsidR="006433BE" w:rsidRPr="004D4490" w:rsidRDefault="00B42E66" w:rsidP="006433BE">
      <w:pPr>
        <w:jc w:val="center"/>
        <w:rPr>
          <w:rFonts w:ascii="Arial" w:hAnsi="Arial" w:cs="Arial"/>
          <w:b/>
          <w:color w:val="002060"/>
          <w:lang w:val="en-US"/>
        </w:rPr>
      </w:pPr>
      <w:r>
        <w:rPr>
          <w:rFonts w:ascii="Arial" w:hAnsi="Arial" w:cs="Arial"/>
          <w:lang w:val="en-US"/>
        </w:rPr>
        <w:t xml:space="preserve"> </w:t>
      </w:r>
      <w:r w:rsidR="004D4490" w:rsidRPr="004D4490">
        <w:rPr>
          <w:rFonts w:ascii="Arial" w:hAnsi="Arial" w:cs="Arial"/>
          <w:color w:val="002060"/>
          <w:lang w:val="en-US"/>
        </w:rPr>
        <w:t>LOVING, LEARNING AND REACHING OUT TO ALL</w:t>
      </w:r>
    </w:p>
    <w:p w14:paraId="30F6C682" w14:textId="77777777" w:rsidR="006433BE" w:rsidRPr="008535D2" w:rsidRDefault="006433BE" w:rsidP="00A12F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2"/>
      </w:tblGrid>
      <w:tr w:rsidR="00A12F13" w:rsidRPr="008535D2" w14:paraId="1A2B8517" w14:textId="77777777">
        <w:tc>
          <w:tcPr>
            <w:tcW w:w="9852" w:type="dxa"/>
          </w:tcPr>
          <w:p w14:paraId="062A271F" w14:textId="77777777" w:rsidR="00A12F13" w:rsidRPr="008535D2" w:rsidRDefault="00A12F13" w:rsidP="00A12F13">
            <w:pPr>
              <w:rPr>
                <w:rFonts w:ascii="Arial" w:hAnsi="Arial" w:cs="Arial"/>
                <w:i/>
                <w:iCs/>
              </w:rPr>
            </w:pPr>
            <w:r w:rsidRPr="008535D2">
              <w:rPr>
                <w:rFonts w:ascii="Arial" w:hAnsi="Arial" w:cs="Arial"/>
                <w:i/>
                <w:iCs/>
              </w:rPr>
              <w:t xml:space="preserve">The governing body needs to take a strategic role, act as a critical friend to the school and be accountable for its decisions. It should set aims and objectives and agree, monitor and review policies, targets and priorities. </w:t>
            </w:r>
          </w:p>
        </w:tc>
      </w:tr>
    </w:tbl>
    <w:p w14:paraId="129D7902" w14:textId="77777777" w:rsidR="00A12F13" w:rsidRPr="008535D2" w:rsidRDefault="00A12F13" w:rsidP="00A12F13">
      <w:pPr>
        <w:rPr>
          <w:rFonts w:ascii="Arial" w:hAnsi="Arial" w:cs="Arial"/>
          <w:sz w:val="20"/>
        </w:rPr>
      </w:pPr>
    </w:p>
    <w:p w14:paraId="3E37F74D" w14:textId="77777777" w:rsidR="00A12F13" w:rsidRPr="008535D2" w:rsidRDefault="00A12F13" w:rsidP="00030607">
      <w:pPr>
        <w:jc w:val="both"/>
        <w:rPr>
          <w:rFonts w:ascii="Arial" w:hAnsi="Arial" w:cs="Arial"/>
        </w:rPr>
      </w:pPr>
      <w:r w:rsidRPr="008535D2">
        <w:rPr>
          <w:rFonts w:ascii="Arial" w:hAnsi="Arial" w:cs="Arial"/>
          <w:b/>
          <w:u w:val="single"/>
        </w:rPr>
        <w:t>Members:</w:t>
      </w:r>
      <w:r w:rsidRPr="008535D2">
        <w:rPr>
          <w:rFonts w:ascii="Arial" w:hAnsi="Arial" w:cs="Arial"/>
        </w:rPr>
        <w:tab/>
      </w:r>
      <w:r w:rsidRPr="008535D2">
        <w:rPr>
          <w:rFonts w:ascii="Arial" w:hAnsi="Arial" w:cs="Arial"/>
          <w:bCs/>
        </w:rPr>
        <w:t>As per the Instrument of Government</w:t>
      </w:r>
    </w:p>
    <w:p w14:paraId="041719F2" w14:textId="77777777" w:rsidR="00A12F13" w:rsidRPr="008535D2" w:rsidRDefault="00A12F13" w:rsidP="00030607">
      <w:pPr>
        <w:spacing w:line="264" w:lineRule="auto"/>
        <w:ind w:left="1440" w:hanging="1440"/>
        <w:jc w:val="both"/>
        <w:rPr>
          <w:rFonts w:ascii="Arial" w:hAnsi="Arial" w:cs="Arial"/>
        </w:rPr>
      </w:pPr>
      <w:r w:rsidRPr="008535D2">
        <w:rPr>
          <w:rFonts w:ascii="Arial" w:hAnsi="Arial" w:cs="Arial"/>
          <w:b/>
          <w:u w:val="single"/>
        </w:rPr>
        <w:t>Quorum:</w:t>
      </w:r>
      <w:r w:rsidRPr="008535D2">
        <w:rPr>
          <w:rFonts w:ascii="Arial" w:hAnsi="Arial" w:cs="Arial"/>
        </w:rPr>
        <w:tab/>
        <w:t>50% of current membership (i.e. quorum does not include vacant positions)</w:t>
      </w:r>
    </w:p>
    <w:p w14:paraId="054B0BA5" w14:textId="3BF197CE" w:rsidR="00A12F13" w:rsidRPr="008535D2" w:rsidRDefault="00A12F13" w:rsidP="00030607">
      <w:pPr>
        <w:spacing w:line="264" w:lineRule="auto"/>
        <w:ind w:left="1440" w:hanging="1440"/>
        <w:jc w:val="both"/>
        <w:rPr>
          <w:rFonts w:ascii="Arial" w:hAnsi="Arial" w:cs="Arial"/>
        </w:rPr>
      </w:pPr>
      <w:r w:rsidRPr="008535D2">
        <w:rPr>
          <w:rFonts w:ascii="Arial" w:hAnsi="Arial" w:cs="Arial"/>
          <w:b/>
          <w:u w:val="single"/>
        </w:rPr>
        <w:t>Chair</w:t>
      </w:r>
      <w:r w:rsidRPr="008535D2">
        <w:rPr>
          <w:rFonts w:ascii="Arial" w:hAnsi="Arial" w:cs="Arial"/>
        </w:rPr>
        <w:t>:</w:t>
      </w:r>
      <w:r w:rsidRPr="008535D2">
        <w:rPr>
          <w:rFonts w:ascii="Arial" w:hAnsi="Arial" w:cs="Arial"/>
        </w:rPr>
        <w:tab/>
      </w:r>
    </w:p>
    <w:p w14:paraId="2B0A6B4B" w14:textId="3E599D31" w:rsidR="00A12F13" w:rsidRPr="00F67AC0" w:rsidRDefault="00A12F13" w:rsidP="00030607">
      <w:pPr>
        <w:spacing w:line="264" w:lineRule="auto"/>
        <w:jc w:val="both"/>
        <w:rPr>
          <w:rFonts w:ascii="Arial" w:hAnsi="Arial" w:cs="Arial"/>
          <w:color w:val="FF0000"/>
        </w:rPr>
      </w:pPr>
      <w:r w:rsidRPr="008535D2">
        <w:rPr>
          <w:rFonts w:ascii="Arial" w:hAnsi="Arial" w:cs="Arial"/>
          <w:b/>
          <w:u w:val="single"/>
        </w:rPr>
        <w:t>Clerk:</w:t>
      </w:r>
      <w:r w:rsidRPr="008535D2">
        <w:rPr>
          <w:rFonts w:ascii="Arial" w:hAnsi="Arial" w:cs="Arial"/>
        </w:rPr>
        <w:tab/>
      </w:r>
      <w:r w:rsidRPr="008535D2">
        <w:rPr>
          <w:rFonts w:ascii="Arial" w:hAnsi="Arial" w:cs="Arial"/>
        </w:rPr>
        <w:tab/>
      </w:r>
    </w:p>
    <w:p w14:paraId="49C2F87C" w14:textId="77777777" w:rsidR="00A12F13" w:rsidRPr="008535D2" w:rsidRDefault="00A12F13" w:rsidP="00030607">
      <w:pPr>
        <w:jc w:val="both"/>
        <w:rPr>
          <w:rFonts w:ascii="Arial" w:hAnsi="Arial" w:cs="Arial"/>
        </w:rPr>
      </w:pPr>
    </w:p>
    <w:tbl>
      <w:tblPr>
        <w:tblW w:w="0" w:type="auto"/>
        <w:tblInd w:w="-142" w:type="dxa"/>
        <w:tblLook w:val="0000" w:firstRow="0" w:lastRow="0" w:firstColumn="0" w:lastColumn="0" w:noHBand="0" w:noVBand="0"/>
      </w:tblPr>
      <w:tblGrid>
        <w:gridCol w:w="9708"/>
      </w:tblGrid>
      <w:tr w:rsidR="00A12F13" w:rsidRPr="00E837A8" w14:paraId="22BA14A0" w14:textId="77777777" w:rsidTr="006433BE">
        <w:tc>
          <w:tcPr>
            <w:tcW w:w="9708" w:type="dxa"/>
          </w:tcPr>
          <w:p w14:paraId="57C37786" w14:textId="77777777" w:rsidR="00A12F13" w:rsidRPr="00E837A8" w:rsidRDefault="00A12F13" w:rsidP="00030607">
            <w:pPr>
              <w:spacing w:line="264" w:lineRule="auto"/>
              <w:jc w:val="both"/>
              <w:rPr>
                <w:rFonts w:ascii="Arial" w:hAnsi="Arial" w:cs="Arial"/>
                <w:sz w:val="28"/>
                <w:szCs w:val="28"/>
              </w:rPr>
            </w:pPr>
            <w:r w:rsidRPr="00E837A8">
              <w:rPr>
                <w:rFonts w:ascii="Arial" w:hAnsi="Arial" w:cs="Arial"/>
                <w:b/>
                <w:sz w:val="28"/>
                <w:szCs w:val="28"/>
                <w:u w:val="single"/>
              </w:rPr>
              <w:lastRenderedPageBreak/>
              <w:t>Terms of reference:</w:t>
            </w:r>
          </w:p>
          <w:p w14:paraId="00CD3EA7" w14:textId="77777777" w:rsidR="00A12F13" w:rsidRPr="00E837A8" w:rsidRDefault="00A12F13" w:rsidP="00030607">
            <w:pPr>
              <w:jc w:val="both"/>
              <w:rPr>
                <w:rFonts w:ascii="Arial" w:hAnsi="Arial" w:cs="Arial"/>
                <w:sz w:val="28"/>
                <w:szCs w:val="28"/>
              </w:rPr>
            </w:pPr>
          </w:p>
          <w:p w14:paraId="5CE94084"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Agree constitutional matters*, including procedures where the governing body has discretion;</w:t>
            </w:r>
          </w:p>
          <w:p w14:paraId="7B5CFC77"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Recruit new members as vacancies arise and to appoint new governors where appropriate*;</w:t>
            </w:r>
          </w:p>
          <w:p w14:paraId="394E57D8"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Hold at least three governing body meetings a year*;</w:t>
            </w:r>
          </w:p>
          <w:p w14:paraId="0D8CC1A1"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Appoint or remove the Chair and Vice-Chair*;</w:t>
            </w:r>
          </w:p>
          <w:p w14:paraId="6BECEDE4"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Appoint or remove a Clerk to the governing body*;</w:t>
            </w:r>
          </w:p>
          <w:p w14:paraId="7B6F2AB4"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Establish the committees of the governing body and their terms of reference*;</w:t>
            </w:r>
          </w:p>
          <w:p w14:paraId="72C6245D"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Appoint the Chair of any committee (this may be delegated to committee);</w:t>
            </w:r>
          </w:p>
          <w:p w14:paraId="366DF00F"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Appoint or remove a Clerk to each committee (this may be delegated to the committee;</w:t>
            </w:r>
          </w:p>
          <w:p w14:paraId="329F350F"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Decide which functions of the governing body will be delegated to committees, groups and individuals*;</w:t>
            </w:r>
          </w:p>
          <w:p w14:paraId="20C3507A"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 xml:space="preserve">Review the delegation arrangements annually*;  </w:t>
            </w:r>
          </w:p>
          <w:p w14:paraId="7FF30B7E"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Receive reports from any individual or committee to whom a decision has been delegated and to consider whether any further action by the governing body is necessary*;</w:t>
            </w:r>
          </w:p>
          <w:p w14:paraId="2A0CE34D"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Ensure requirements within Safeguarding Children and Safer Recruitment in Education are met;</w:t>
            </w:r>
          </w:p>
          <w:p w14:paraId="4B78C4A2"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Ensure requirements within Community Cohesion Education Standards in Schools are met;</w:t>
            </w:r>
          </w:p>
          <w:p w14:paraId="731C5583"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Approve the first formal budget plan of the financial year (if not delegated to committee);</w:t>
            </w:r>
          </w:p>
          <w:p w14:paraId="21097A8D"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 xml:space="preserve">Ensure copies of minutes of full meetings are forwarded to the Local Authority;                                                                                                                                                                                                                                                                                                                                                                                                                                                                                              </w:t>
            </w:r>
          </w:p>
          <w:p w14:paraId="03AF45B9"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Monitor and keep under review School Development Plan;</w:t>
            </w:r>
          </w:p>
          <w:p w14:paraId="76127D28"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Approve Self Evaluation form;</w:t>
            </w:r>
          </w:p>
          <w:p w14:paraId="3E585527"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Approve school prospectus;</w:t>
            </w:r>
          </w:p>
          <w:p w14:paraId="5DC7891D" w14:textId="77777777"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Suspend a governor*;</w:t>
            </w:r>
          </w:p>
          <w:p w14:paraId="4AE41678" w14:textId="69B2A8D5" w:rsidR="00A12F13" w:rsidRPr="00E837A8" w:rsidRDefault="00A12F13" w:rsidP="006433BE">
            <w:pPr>
              <w:numPr>
                <w:ilvl w:val="0"/>
                <w:numId w:val="1"/>
              </w:numPr>
              <w:tabs>
                <w:tab w:val="clear" w:pos="1440"/>
                <w:tab w:val="num" w:pos="314"/>
              </w:tabs>
              <w:ind w:left="314" w:hanging="284"/>
              <w:jc w:val="both"/>
              <w:rPr>
                <w:rFonts w:ascii="Arial" w:hAnsi="Arial" w:cs="Arial"/>
                <w:sz w:val="28"/>
                <w:szCs w:val="28"/>
              </w:rPr>
            </w:pPr>
            <w:r w:rsidRPr="00E837A8">
              <w:rPr>
                <w:rFonts w:ascii="Arial" w:hAnsi="Arial" w:cs="Arial"/>
                <w:sz w:val="28"/>
                <w:szCs w:val="28"/>
              </w:rPr>
              <w:t>Any items which individual governing bodies may wish to include;</w:t>
            </w:r>
          </w:p>
          <w:p w14:paraId="0603E2CD" w14:textId="77777777" w:rsidR="00E837A8" w:rsidRPr="00E837A8" w:rsidRDefault="00E837A8" w:rsidP="00E837A8">
            <w:pPr>
              <w:ind w:left="314"/>
              <w:jc w:val="both"/>
              <w:rPr>
                <w:rFonts w:ascii="Arial" w:hAnsi="Arial" w:cs="Arial"/>
                <w:sz w:val="28"/>
                <w:szCs w:val="28"/>
              </w:rPr>
            </w:pPr>
          </w:p>
          <w:p w14:paraId="436A5A5D" w14:textId="5E2089C5" w:rsidR="00A12F13" w:rsidRPr="00E837A8" w:rsidRDefault="00BE7BEC" w:rsidP="00BE7BEC">
            <w:pPr>
              <w:jc w:val="both"/>
              <w:rPr>
                <w:rFonts w:ascii="Arial" w:hAnsi="Arial" w:cs="Arial"/>
                <w:sz w:val="28"/>
                <w:szCs w:val="28"/>
              </w:rPr>
            </w:pPr>
            <w:r w:rsidRPr="00E837A8">
              <w:rPr>
                <w:rFonts w:ascii="Arial" w:hAnsi="Arial" w:cs="Arial"/>
                <w:sz w:val="28"/>
                <w:szCs w:val="28"/>
              </w:rPr>
              <w:t xml:space="preserve">    </w:t>
            </w:r>
            <w:r w:rsidR="00A12F13" w:rsidRPr="00E837A8">
              <w:rPr>
                <w:rFonts w:ascii="Arial" w:hAnsi="Arial" w:cs="Arial"/>
                <w:sz w:val="28"/>
                <w:szCs w:val="28"/>
              </w:rPr>
              <w:t>*</w:t>
            </w:r>
            <w:r w:rsidR="00A12F13" w:rsidRPr="00E837A8">
              <w:rPr>
                <w:rFonts w:ascii="Arial" w:hAnsi="Arial" w:cs="Arial"/>
                <w:b/>
                <w:bCs/>
                <w:sz w:val="28"/>
                <w:szCs w:val="28"/>
              </w:rPr>
              <w:t xml:space="preserve">these matters </w:t>
            </w:r>
            <w:r w:rsidR="00A12F13" w:rsidRPr="00E837A8">
              <w:rPr>
                <w:rFonts w:ascii="Arial" w:hAnsi="Arial" w:cs="Arial"/>
                <w:b/>
                <w:bCs/>
                <w:sz w:val="28"/>
                <w:szCs w:val="28"/>
                <w:u w:val="single"/>
              </w:rPr>
              <w:t>cannot</w:t>
            </w:r>
            <w:r w:rsidR="00A12F13" w:rsidRPr="00E837A8">
              <w:rPr>
                <w:rFonts w:ascii="Arial" w:hAnsi="Arial" w:cs="Arial"/>
                <w:b/>
                <w:bCs/>
                <w:sz w:val="28"/>
                <w:szCs w:val="28"/>
              </w:rPr>
              <w:t xml:space="preserve"> be delegated to either a committee or an individual</w:t>
            </w:r>
            <w:r w:rsidRPr="00E837A8">
              <w:rPr>
                <w:rFonts w:ascii="Arial" w:hAnsi="Arial" w:cs="Arial"/>
                <w:sz w:val="28"/>
                <w:szCs w:val="28"/>
              </w:rPr>
              <w:t>.</w:t>
            </w:r>
          </w:p>
          <w:p w14:paraId="2152265B" w14:textId="67963817" w:rsidR="00E837A8" w:rsidRPr="00E837A8" w:rsidRDefault="00E837A8" w:rsidP="00BE7BEC">
            <w:pPr>
              <w:jc w:val="both"/>
              <w:rPr>
                <w:rFonts w:ascii="Arial" w:hAnsi="Arial" w:cs="Arial"/>
                <w:sz w:val="28"/>
                <w:szCs w:val="28"/>
              </w:rPr>
            </w:pPr>
          </w:p>
          <w:p w14:paraId="08F2ABB1" w14:textId="77777777" w:rsidR="00E837A8" w:rsidRPr="00E837A8" w:rsidRDefault="00E837A8" w:rsidP="00BE7BEC">
            <w:pPr>
              <w:jc w:val="both"/>
              <w:rPr>
                <w:rFonts w:ascii="Arial" w:hAnsi="Arial" w:cs="Arial"/>
                <w:sz w:val="28"/>
                <w:szCs w:val="28"/>
              </w:rPr>
            </w:pPr>
          </w:p>
          <w:p w14:paraId="25394FE0" w14:textId="6A0D498B" w:rsidR="00BE7BEC" w:rsidRPr="00E837A8" w:rsidRDefault="00BE7BEC" w:rsidP="00BE7BEC">
            <w:pPr>
              <w:jc w:val="both"/>
              <w:rPr>
                <w:rFonts w:ascii="Arial" w:hAnsi="Arial" w:cs="Arial"/>
                <w:sz w:val="28"/>
                <w:szCs w:val="28"/>
              </w:rPr>
            </w:pPr>
            <w:r w:rsidRPr="00E837A8">
              <w:rPr>
                <w:rFonts w:ascii="Arial" w:hAnsi="Arial" w:cs="Arial"/>
                <w:sz w:val="28"/>
                <w:szCs w:val="28"/>
              </w:rPr>
              <w:t>Disqualification- as per Regulation 20 and Schedule 6 of the Constitution Regulations</w:t>
            </w:r>
          </w:p>
        </w:tc>
      </w:tr>
    </w:tbl>
    <w:p w14:paraId="7D18EF0D" w14:textId="405DC04D" w:rsidR="00030607" w:rsidRPr="00E837A8" w:rsidRDefault="00030607" w:rsidP="00030607">
      <w:pPr>
        <w:jc w:val="both"/>
        <w:rPr>
          <w:rFonts w:ascii="Arial" w:hAnsi="Arial" w:cs="Arial"/>
          <w:bCs/>
          <w:sz w:val="28"/>
          <w:szCs w:val="28"/>
        </w:rPr>
      </w:pPr>
    </w:p>
    <w:sectPr w:rsidR="00030607" w:rsidRPr="00E837A8" w:rsidSect="00030607">
      <w:pgSz w:w="11906" w:h="16838"/>
      <w:pgMar w:top="864" w:right="1008" w:bottom="864"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61180"/>
    <w:multiLevelType w:val="hybridMultilevel"/>
    <w:tmpl w:val="0E2E64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7514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13"/>
    <w:rsid w:val="00030607"/>
    <w:rsid w:val="00130F13"/>
    <w:rsid w:val="00176E5D"/>
    <w:rsid w:val="00187E58"/>
    <w:rsid w:val="001F0E0B"/>
    <w:rsid w:val="002E6789"/>
    <w:rsid w:val="00332324"/>
    <w:rsid w:val="004A4EDB"/>
    <w:rsid w:val="004D4490"/>
    <w:rsid w:val="0057366D"/>
    <w:rsid w:val="00592C50"/>
    <w:rsid w:val="005A3937"/>
    <w:rsid w:val="005D5573"/>
    <w:rsid w:val="006433BE"/>
    <w:rsid w:val="0067535F"/>
    <w:rsid w:val="00680E64"/>
    <w:rsid w:val="006B5A2F"/>
    <w:rsid w:val="00715B81"/>
    <w:rsid w:val="00775A43"/>
    <w:rsid w:val="008535D2"/>
    <w:rsid w:val="008B7CB1"/>
    <w:rsid w:val="00932E2E"/>
    <w:rsid w:val="00A0041D"/>
    <w:rsid w:val="00A12F13"/>
    <w:rsid w:val="00B42E66"/>
    <w:rsid w:val="00B85AD2"/>
    <w:rsid w:val="00BA5F8F"/>
    <w:rsid w:val="00BE0E30"/>
    <w:rsid w:val="00BE7BEC"/>
    <w:rsid w:val="00E022BF"/>
    <w:rsid w:val="00E837A8"/>
    <w:rsid w:val="00F67AC0"/>
    <w:rsid w:val="00FE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F97D9"/>
  <w15:docId w15:val="{72BF8B20-3732-4A2D-ADA0-C53001F0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F1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2F13"/>
    <w:pPr>
      <w:jc w:val="center"/>
    </w:pPr>
    <w:rPr>
      <w:b/>
      <w:sz w:val="32"/>
      <w:szCs w:val="20"/>
    </w:rPr>
  </w:style>
  <w:style w:type="paragraph" w:styleId="BalloonText">
    <w:name w:val="Balloon Text"/>
    <w:basedOn w:val="Normal"/>
    <w:link w:val="BalloonTextChar"/>
    <w:rsid w:val="00187E58"/>
    <w:rPr>
      <w:rFonts w:ascii="Segoe UI" w:hAnsi="Segoe UI" w:cs="Segoe UI"/>
      <w:sz w:val="18"/>
      <w:szCs w:val="18"/>
    </w:rPr>
  </w:style>
  <w:style w:type="character" w:customStyle="1" w:styleId="BalloonTextChar">
    <w:name w:val="Balloon Text Char"/>
    <w:basedOn w:val="DefaultParagraphFont"/>
    <w:link w:val="BalloonText"/>
    <w:rsid w:val="00187E5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TERMS OF REFERENCE FOR THE</vt:lpstr>
    </vt:vector>
  </TitlesOfParts>
  <Company>Knowsley MBC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dc:title>
  <dc:creator>Alison</dc:creator>
  <cp:lastModifiedBy>Angela, Sutton</cp:lastModifiedBy>
  <cp:revision>2</cp:revision>
  <cp:lastPrinted>2017-11-15T15:42:00Z</cp:lastPrinted>
  <dcterms:created xsi:type="dcterms:W3CDTF">2025-10-02T13:07:00Z</dcterms:created>
  <dcterms:modified xsi:type="dcterms:W3CDTF">2025-10-02T13:07:00Z</dcterms:modified>
</cp:coreProperties>
</file>